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BF" w:rsidRPr="006E76D7" w:rsidRDefault="002A2EBF" w:rsidP="002A2EBF">
      <w:pPr>
        <w:rPr>
          <w:sz w:val="18"/>
          <w:szCs w:val="18"/>
        </w:rPr>
      </w:pPr>
      <w:r w:rsidRPr="006E76D7">
        <w:rPr>
          <w:sz w:val="18"/>
          <w:szCs w:val="18"/>
        </w:rPr>
        <w:t xml:space="preserve">Załącznik nr </w:t>
      </w:r>
      <w:r>
        <w:rPr>
          <w:sz w:val="18"/>
          <w:szCs w:val="18"/>
        </w:rPr>
        <w:t>3</w:t>
      </w:r>
      <w:r w:rsidRPr="006E76D7">
        <w:rPr>
          <w:sz w:val="18"/>
          <w:szCs w:val="18"/>
        </w:rPr>
        <w:t xml:space="preserve"> do Regulaminu uczestnictwa w szkoleniach dla studentów</w:t>
      </w:r>
      <w:r w:rsidR="00324EC7">
        <w:rPr>
          <w:sz w:val="18"/>
          <w:szCs w:val="18"/>
        </w:rPr>
        <w:t xml:space="preserve"> i studentek</w:t>
      </w:r>
      <w:bookmarkStart w:id="0" w:name="_GoBack"/>
      <w:bookmarkEnd w:id="0"/>
      <w:r w:rsidRPr="006E76D7">
        <w:rPr>
          <w:sz w:val="18"/>
          <w:szCs w:val="18"/>
        </w:rPr>
        <w:t xml:space="preserve"> w ramach projektu pn. „POWER na UPWR – kompleksowy program rozwoju uczelni”, Zadanie 3 – Program AKADEMIA LIDERÓW – Najlepsi z najlepszych – TOP 50 INNOVATORS</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59" w:rsidRDefault="00A13E59" w:rsidP="00090DEF">
      <w:pPr>
        <w:spacing w:after="0" w:line="240" w:lineRule="auto"/>
      </w:pPr>
      <w:r>
        <w:separator/>
      </w:r>
    </w:p>
  </w:endnote>
  <w:endnote w:type="continuationSeparator" w:id="0">
    <w:p w:rsidR="00A13E59" w:rsidRDefault="00A13E5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59" w:rsidRDefault="00A13E59" w:rsidP="00090DEF">
      <w:pPr>
        <w:spacing w:after="0" w:line="240" w:lineRule="auto"/>
      </w:pPr>
      <w:r>
        <w:separator/>
      </w:r>
    </w:p>
  </w:footnote>
  <w:footnote w:type="continuationSeparator" w:id="0">
    <w:p w:rsidR="00A13E59" w:rsidRDefault="00A13E59"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2EBF"/>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4EC7"/>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74042"/>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13E59"/>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03C2"/>
    <w:rsid w:val="00B1648B"/>
    <w:rsid w:val="00B25D1E"/>
    <w:rsid w:val="00B346BC"/>
    <w:rsid w:val="00B34B99"/>
    <w:rsid w:val="00B354D2"/>
    <w:rsid w:val="00B36866"/>
    <w:rsid w:val="00B42A17"/>
    <w:rsid w:val="00B43E9E"/>
    <w:rsid w:val="00B4562A"/>
    <w:rsid w:val="00B6195C"/>
    <w:rsid w:val="00B653DE"/>
    <w:rsid w:val="00B67C9C"/>
    <w:rsid w:val="00B808A4"/>
    <w:rsid w:val="00B82773"/>
    <w:rsid w:val="00BA1505"/>
    <w:rsid w:val="00BA4D18"/>
    <w:rsid w:val="00BB1593"/>
    <w:rsid w:val="00BC64DB"/>
    <w:rsid w:val="00BC7724"/>
    <w:rsid w:val="00BE762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1A2A"/>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87A47"/>
  <w15:docId w15:val="{B9B93F00-0B46-414F-9A10-5F27876B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0ABB-C997-4EB8-9983-CA68D025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Ania</cp:lastModifiedBy>
  <cp:revision>7</cp:revision>
  <cp:lastPrinted>2017-02-17T09:51:00Z</cp:lastPrinted>
  <dcterms:created xsi:type="dcterms:W3CDTF">2019-08-07T11:10:00Z</dcterms:created>
  <dcterms:modified xsi:type="dcterms:W3CDTF">2019-10-24T09:18:00Z</dcterms:modified>
</cp:coreProperties>
</file>